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hint="eastAsia"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109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hint="eastAsia" w:ascii="Arial" w:hAnsi="Arial" w:eastAsia="MS Mincho" w:cs="Arial"/>
          <w:b/>
          <w:sz w:val="24"/>
          <w:szCs w:val="24"/>
        </w:rPr>
        <w:t>R4-2321059</w:t>
      </w:r>
    </w:p>
    <w:p>
      <w:pPr>
        <w:tabs>
          <w:tab w:val="right" w:pos="10440"/>
          <w:tab w:val="right" w:pos="13323"/>
        </w:tabs>
        <w:spacing w:after="240" w:afterLines="100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/>
          <w:b/>
          <w:sz w:val="24"/>
          <w:szCs w:val="24"/>
          <w:lang w:eastAsia="zh-CN"/>
        </w:rPr>
        <w:t>Chicago, America, 13th Nov–17th Nov, 2023</w:t>
      </w:r>
    </w:p>
    <w:p>
      <w:pPr>
        <w:tabs>
          <w:tab w:val="left" w:pos="1985"/>
        </w:tabs>
        <w:jc w:val="both"/>
        <w:rPr>
          <w:rFonts w:hint="default"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</w:t>
      </w:r>
      <w:r>
        <w:rPr>
          <w:rFonts w:hint="eastAsia" w:ascii="Arial" w:hAnsi="Arial" w:cs="Arial"/>
          <w:sz w:val="22"/>
          <w:lang w:val="en-US" w:eastAsia="zh-CN"/>
        </w:rPr>
        <w:t>n NR_netcon_repeater_Demod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8.28.6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ZTE Corporation</w:t>
      </w:r>
    </w:p>
    <w:p>
      <w:pPr>
        <w:tabs>
          <w:tab w:val="left" w:pos="1985"/>
        </w:tabs>
        <w:jc w:val="both"/>
        <w:rPr>
          <w:rFonts w:hint="eastAsia"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rFonts w:hint="eastAsia"/>
          <w:lang w:eastAsia="zh-CN"/>
        </w:rPr>
      </w:pPr>
      <w:r>
        <w:t xml:space="preserve">Topic </w:t>
      </w:r>
      <w:r>
        <w:rPr>
          <w:rFonts w:hint="eastAsia" w:eastAsia="宋体"/>
          <w:lang w:val="en-US" w:eastAsia="zh-CN"/>
        </w:rPr>
        <w:t xml:space="preserve">1: </w:t>
      </w:r>
      <w:r>
        <w:rPr>
          <w:rFonts w:hint="eastAsia"/>
        </w:rPr>
        <w:t>NCR-MT demodulation requirements</w:t>
      </w:r>
    </w:p>
    <w:p>
      <w:pPr>
        <w:pStyle w:val="3"/>
      </w:pPr>
      <w:r>
        <w:t>&lt;</w:t>
      </w:r>
      <w:r>
        <w:rPr>
          <w:rFonts w:hint="eastAsia"/>
        </w:rPr>
        <w:t>Sub-topic 1-1 PDSCH requirements</w:t>
      </w:r>
      <w:r>
        <w:t>&gt;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Issue 1-1-1: FRCs for NCR-MT PDSCH FR1 requirements</w:t>
      </w:r>
    </w:p>
    <w:p>
      <w:pPr>
        <w:rPr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</w:p>
    <w:tbl>
      <w:tblPr>
        <w:tblStyle w:val="4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950"/>
        <w:gridCol w:w="1372"/>
        <w:gridCol w:w="1372"/>
        <w:gridCol w:w="1372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2"/>
                <w:lang w:val="en-US" w:eastAsia="en-GB"/>
              </w:rPr>
              <w:t>Parameter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2"/>
                <w:lang w:val="en-US" w:eastAsia="en-GB"/>
              </w:rPr>
              <w:t>Unit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2"/>
                <w:lang w:val="en-US" w:eastAsia="zh-CN"/>
              </w:rPr>
              <w:t>Case 1/2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2"/>
                <w:lang w:val="en-US" w:eastAsia="zh-CN"/>
              </w:rPr>
              <w:t>Case 3/4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2"/>
                <w:lang w:val="en-US" w:eastAsia="zh-CN"/>
              </w:rPr>
              <w:t>Case 5/6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2"/>
                <w:lang w:val="en-US" w:eastAsia="zh-CN"/>
              </w:rPr>
              <w:t>Case 7/8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Channel bandwidth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MHz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10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10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40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Subcarrier spacing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kHz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15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15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30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Allocated resource blocks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PRBs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52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52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106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Calibri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Calibri" w:cs="Times New Roman"/>
                <w:sz w:val="18"/>
                <w:szCs w:val="22"/>
                <w:lang w:val="en-US" w:eastAsia="en-GB"/>
              </w:rPr>
              <w:t>Number of consecutive PDSCH symbols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Calibri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Calibri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12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12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12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MCS table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64QAM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64QAM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64QAM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64QAM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MCS index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4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13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4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Modulation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QPSK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16QAM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QPSK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16QAM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Target Coding Rate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0.30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0.48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0.30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0.48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Number of MIMO layers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 xml:space="preserve">Number of DMRS 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US" w:eastAsia="zh-CN"/>
              </w:rPr>
              <w:t>REs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12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12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12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Overhead for TBS determination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0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0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0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 xml:space="preserve">Information Bit Payload per Slot 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  <w:t>4096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  <w:t>13064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  <w:t>8456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  <w:t>26632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sv-FI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sv-FI" w:eastAsia="en-GB"/>
              </w:rPr>
              <w:t>Transport block CRC per Slot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sv-FI" w:eastAsia="en-GB"/>
              </w:rPr>
            </w:pP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sv-FI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sv-FI" w:eastAsia="zh-CN"/>
              </w:rPr>
              <w:t>24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sv-FI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sv-FI" w:eastAsia="zh-CN"/>
              </w:rPr>
              <w:t>24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sv-FI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sv-FI" w:eastAsia="zh-CN"/>
              </w:rPr>
              <w:t>24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sv-FI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sv-FI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Calibri" w:cs="Times New Roman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Calibri" w:cs="Times New Roman"/>
                <w:sz w:val="18"/>
                <w:szCs w:val="22"/>
                <w:lang w:val="en-US" w:eastAsia="en-GB"/>
              </w:rPr>
              <w:t>Number of Code Blocks per Slot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Calibri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  <w:t>2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  <w:t>2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Binary Channel Bits Per Slot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  <w:t>13728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  <w:t>27456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  <w:t>27984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  <w:t>55968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Issue 1-1-2: FRCs for NCR-MT PDSCH FR2 requirements</w:t>
      </w:r>
    </w:p>
    <w:p>
      <w:pPr>
        <w:rPr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8"/>
        <w:gridCol w:w="677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2"/>
                <w:lang w:val="en-US" w:eastAsia="en-GB"/>
              </w:rPr>
              <w:t>Parameter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22"/>
                <w:lang w:val="en-US" w:eastAsia="en-GB"/>
              </w:rPr>
              <w:t>Unit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b/>
                <w:sz w:val="18"/>
                <w:szCs w:val="22"/>
                <w:lang w:val="en-US" w:eastAsia="zh-CN"/>
              </w:rPr>
              <w:t>Case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Channel bandwidth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MHz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Subcarrier spacing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kHz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Allocated resource blocks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PRBs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Calibri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Calibri" w:cs="Times New Roman"/>
                <w:sz w:val="18"/>
                <w:szCs w:val="22"/>
                <w:lang w:val="en-US" w:eastAsia="en-GB"/>
              </w:rPr>
              <w:t>Number of consecutive PDSCH symbols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Calibri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MCS table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64QAM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MCS index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Modulation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Target Coding Rate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0.30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Number of MIMO layers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 xml:space="preserve">Number of DMRS 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US" w:eastAsia="zh-CN"/>
              </w:rPr>
              <w:t>REs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Overhead for TBS determination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 xml:space="preserve">Information Bit Payload per Slot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  <w:t>5504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sv-FI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sv-FI" w:eastAsia="en-GB"/>
              </w:rPr>
              <w:t>Transport block CRC per Slot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sv-FI" w:eastAsia="en-GB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sv-FI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sv-FI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Calibri" w:cs="Times New Roman"/>
                <w:sz w:val="18"/>
                <w:szCs w:val="22"/>
                <w:lang w:val="en-GB" w:eastAsia="en-GB"/>
              </w:rPr>
            </w:pPr>
            <w:r>
              <w:rPr>
                <w:rFonts w:ascii="Arial" w:hAnsi="Arial" w:eastAsia="Calibri" w:cs="Times New Roman"/>
                <w:sz w:val="18"/>
                <w:szCs w:val="22"/>
                <w:lang w:val="en-US" w:eastAsia="en-GB"/>
              </w:rPr>
              <w:t>Number of Code Blocks per Slot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Calibri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  <w:t>Binary Channel Bits Per Slot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US" w:eastAsia="en-GB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="等线" w:cs="Times New Roman"/>
                <w:sz w:val="18"/>
                <w:szCs w:val="22"/>
                <w:lang w:val="en-US" w:eastAsia="zh-CN"/>
              </w:rPr>
              <w:t>18282</w:t>
            </w:r>
          </w:p>
        </w:tc>
      </w:tr>
    </w:tbl>
    <w:p>
      <w:pPr>
        <w:outlineLvl w:val="9"/>
        <w:rPr>
          <w:rFonts w:hint="eastAsia" w:ascii="Arial" w:hAnsi="Arial" w:eastAsia="宋体" w:cs="Times New Roman"/>
          <w:lang w:val="en-US" w:eastAsia="zh-CN"/>
        </w:rPr>
      </w:pPr>
    </w:p>
    <w:p>
      <w:pPr>
        <w:pStyle w:val="3"/>
        <w:rPr>
          <w:rFonts w:hint="default" w:ascii="Arial" w:hAnsi="Arial" w:eastAsia="Times New Roman" w:cs="Times New Roman"/>
          <w:lang w:val="en-US"/>
        </w:rPr>
      </w:pPr>
      <w:r>
        <w:rPr>
          <w:rFonts w:hint="eastAsia" w:ascii="Arial" w:hAnsi="Arial" w:eastAsia="宋体" w:cs="Times New Roman"/>
          <w:lang w:val="en-US" w:eastAsia="zh-CN"/>
        </w:rPr>
        <w:t>&lt;</w:t>
      </w:r>
      <w:r>
        <w:rPr>
          <w:rFonts w:ascii="Arial" w:hAnsi="Arial" w:eastAsia="Times New Roman" w:cs="Times New Roman"/>
        </w:rPr>
        <w:t>Sub-topic 1-2</w:t>
      </w:r>
      <w:r>
        <w:rPr>
          <w:rFonts w:hint="eastAsia" w:ascii="Arial" w:hAnsi="Arial" w:eastAsia="Times New Roman" w:cs="Times New Roman"/>
          <w:lang w:val="en-US" w:eastAsia="zh-CN"/>
        </w:rPr>
        <w:t xml:space="preserve"> PDCCH requirements&gt;</w:t>
      </w:r>
    </w:p>
    <w:p>
      <w:pPr>
        <w:overflowPunct/>
        <w:autoSpaceDE/>
        <w:autoSpaceDN/>
        <w:adjustRightInd/>
        <w:textAlignment w:val="auto"/>
        <w:rPr>
          <w:rFonts w:hint="eastAsia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rFonts w:ascii="Times New Roman" w:hAnsi="Times New Roman" w:eastAsia="宋体" w:cs="Times New Roman"/>
          <w:b/>
          <w:color w:val="auto"/>
          <w:u w:val="single"/>
          <w:lang w:eastAsia="ko-KR"/>
        </w:rPr>
        <w:t>Issue 1-2</w:t>
      </w:r>
      <w:r>
        <w:rPr>
          <w:rFonts w:hint="eastAsia" w:ascii="Times New Roman" w:hAnsi="Times New Roman" w:eastAsia="宋体" w:cs="Times New Roman"/>
          <w:b/>
          <w:color w:val="auto"/>
          <w:u w:val="single"/>
          <w:lang w:val="en-US" w:eastAsia="zh-CN"/>
        </w:rPr>
        <w:t>-1</w:t>
      </w:r>
      <w:r>
        <w:rPr>
          <w:rFonts w:ascii="Times New Roman" w:hAnsi="Times New Roman" w:eastAsia="宋体" w:cs="Times New Roman"/>
          <w:b/>
          <w:color w:val="auto"/>
          <w:u w:val="single"/>
          <w:lang w:eastAsia="ko-KR"/>
        </w:rPr>
        <w:t xml:space="preserve">: </w:t>
      </w:r>
      <w:r>
        <w:rPr>
          <w:rFonts w:hint="eastAsia" w:ascii="Times New Roman" w:hAnsi="Times New Roman" w:eastAsia="宋体" w:cs="Times New Roman"/>
          <w:b/>
          <w:color w:val="auto"/>
          <w:u w:val="single"/>
          <w:lang w:val="en-US" w:eastAsia="zh-CN"/>
        </w:rPr>
        <w:t>FRCs for NCR-MT PDCCH FR1 requirements</w:t>
      </w:r>
    </w:p>
    <w:p>
      <w:pPr>
        <w:rPr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8"/>
        <w:gridCol w:w="566"/>
        <w:gridCol w:w="947"/>
        <w:gridCol w:w="947"/>
        <w:gridCol w:w="947"/>
        <w:gridCol w:w="947"/>
        <w:gridCol w:w="1047"/>
        <w:gridCol w:w="1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b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b/>
                <w:sz w:val="18"/>
                <w:lang w:eastAsia="en-US"/>
              </w:rPr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eastAsia="en-US"/>
              </w:rPr>
            </w:pPr>
            <w:r>
              <w:rPr>
                <w:rFonts w:ascii="Arial" w:hAnsi="Arial" w:eastAsia="宋体" w:cs="Times New Roman"/>
                <w:b/>
                <w:sz w:val="18"/>
                <w:lang w:eastAsia="en-US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eastAsia="en-US"/>
              </w:rPr>
            </w:pPr>
            <w:r>
              <w:rPr>
                <w:rFonts w:ascii="Arial" w:hAnsi="Arial" w:eastAsia="宋体" w:cs="Times New Roman"/>
                <w:b/>
                <w:sz w:val="18"/>
                <w:lang w:eastAsia="en-US"/>
              </w:rPr>
              <w:t>Case 1/2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eastAsia="zh-CN"/>
              </w:rPr>
              <w:t>C</w:t>
            </w:r>
            <w:r>
              <w:rPr>
                <w:rFonts w:ascii="Arial" w:hAnsi="Arial" w:eastAsia="宋体" w:cs="Times New Roman"/>
                <w:b/>
                <w:sz w:val="18"/>
                <w:lang w:eastAsia="zh-CN"/>
              </w:rPr>
              <w:t>ase 3/4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highlight w:val="none"/>
                <w:lang w:eastAsia="zh-CN"/>
              </w:rPr>
              <w:t>C</w:t>
            </w:r>
            <w:r>
              <w:rPr>
                <w:rFonts w:ascii="Arial" w:hAnsi="Arial" w:eastAsia="宋体" w:cs="Times New Roman"/>
                <w:b/>
                <w:sz w:val="18"/>
                <w:highlight w:val="none"/>
                <w:lang w:eastAsia="zh-CN"/>
              </w:rPr>
              <w:t>ase 5/6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eastAsia="zh-CN"/>
              </w:rPr>
              <w:t>C</w:t>
            </w:r>
            <w:r>
              <w:rPr>
                <w:rFonts w:ascii="Arial" w:hAnsi="Arial" w:eastAsia="宋体" w:cs="Times New Roman"/>
                <w:b/>
                <w:sz w:val="18"/>
                <w:lang w:eastAsia="zh-CN"/>
              </w:rPr>
              <w:t>ase 7/8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eastAsia="en-US"/>
              </w:rPr>
            </w:pPr>
            <w:r>
              <w:rPr>
                <w:rFonts w:ascii="Arial" w:hAnsi="Arial" w:eastAsia="宋体" w:cs="Times New Roman"/>
                <w:b/>
                <w:sz w:val="18"/>
                <w:lang w:eastAsia="en-US"/>
              </w:rPr>
              <w:t>Case 9/10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eastAsia="en-US"/>
              </w:rPr>
            </w:pPr>
            <w:r>
              <w:rPr>
                <w:rFonts w:ascii="Arial" w:hAnsi="Arial" w:eastAsia="宋体" w:cs="Times New Roman"/>
                <w:b/>
                <w:sz w:val="18"/>
                <w:lang w:eastAsia="en-US"/>
              </w:rPr>
              <w:t>Case 11/12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en-US"/>
              </w:rPr>
              <w:t>Subcarrier spacing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lang w:eastAsia="en-US"/>
              </w:rPr>
            </w:pPr>
            <w:r>
              <w:rPr>
                <w:rFonts w:ascii="Arial" w:hAnsi="Arial" w:eastAsia="宋体" w:cs="Arial"/>
                <w:sz w:val="18"/>
                <w:lang w:eastAsia="en-US"/>
              </w:rPr>
              <w:t>kHz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highlight w:val="none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Calibri" w:cs="Times New Roman"/>
                <w:sz w:val="18"/>
                <w:lang w:eastAsia="en-US"/>
              </w:rPr>
            </w:pPr>
            <w:r>
              <w:rPr>
                <w:rFonts w:ascii="Arial" w:hAnsi="Arial" w:eastAsia="Calibri" w:cs="Times New Roman"/>
                <w:sz w:val="18"/>
                <w:lang w:eastAsia="en-US"/>
              </w:rPr>
              <w:t>CORESET frequency domain allocation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en-US"/>
              </w:rPr>
              <w:t>24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Times New Roman"/>
                <w:sz w:val="18"/>
                <w:lang w:eastAsia="en-US"/>
              </w:rPr>
            </w:pPr>
            <w:r>
              <w:rPr>
                <w:rFonts w:ascii="Arial" w:hAnsi="Arial" w:eastAsia="宋体" w:cs="Times New Roman"/>
                <w:sz w:val="18"/>
                <w:lang w:eastAsia="en-US"/>
              </w:rPr>
              <w:t>48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highlight w:val="none"/>
                <w:lang w:eastAsia="zh-CN"/>
              </w:rPr>
              <w:t>48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102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102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Calibri" w:cs="Times New Roman"/>
                <w:sz w:val="18"/>
                <w:lang w:eastAsia="en-US"/>
              </w:rPr>
            </w:pPr>
            <w:r>
              <w:rPr>
                <w:rFonts w:ascii="Arial" w:hAnsi="Arial" w:eastAsia="Calibri" w:cs="Times New Roman"/>
                <w:sz w:val="18"/>
                <w:lang w:eastAsia="en-US"/>
              </w:rPr>
              <w:t>CORESET time domain allocation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highlight w:val="none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Calibri" w:cs="Times New Roman"/>
                <w:sz w:val="18"/>
                <w:lang w:val="en-US" w:eastAsia="en-US"/>
              </w:rPr>
            </w:pPr>
            <w:r>
              <w:rPr>
                <w:rFonts w:ascii="Arial" w:hAnsi="Arial" w:eastAsia="Calibri" w:cs="Times New Roman"/>
                <w:sz w:val="18"/>
                <w:lang w:eastAsia="en-US"/>
              </w:rPr>
              <w:t>Aggregation level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highlight w:val="none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Calibri" w:cs="Times New Roman"/>
                <w:sz w:val="18"/>
                <w:lang w:eastAsia="en-US"/>
              </w:rPr>
            </w:pPr>
            <w:r>
              <w:rPr>
                <w:rFonts w:ascii="Arial" w:hAnsi="Arial" w:eastAsia="Calibri" w:cs="Times New Roman"/>
                <w:sz w:val="18"/>
                <w:lang w:eastAsia="en-US"/>
              </w:rPr>
              <w:t>DCI Format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1_0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1_1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highlight w:val="none"/>
                <w:lang w:eastAsia="zh-CN"/>
              </w:rPr>
              <w:t>1_1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1_0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1_1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Calibri" w:cs="Times New Roman"/>
                <w:sz w:val="18"/>
                <w:lang w:eastAsia="en-US"/>
              </w:rPr>
            </w:pPr>
            <w:r>
              <w:rPr>
                <w:rFonts w:ascii="Arial" w:hAnsi="Arial" w:eastAsia="Calibri" w:cs="Times New Roman"/>
                <w:sz w:val="18"/>
                <w:lang w:eastAsia="en-US"/>
              </w:rPr>
              <w:t>Payload (without CRC)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lang w:eastAsia="en-US"/>
              </w:rPr>
            </w:pPr>
            <w:r>
              <w:rPr>
                <w:rFonts w:ascii="Arial" w:hAnsi="Arial" w:eastAsia="宋体" w:cs="Arial"/>
                <w:sz w:val="18"/>
                <w:lang w:eastAsia="en-US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39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5</w:t>
            </w:r>
            <w:r>
              <w:rPr>
                <w:rFonts w:hint="eastAsia" w:ascii="Arial" w:hAnsi="Arial" w:eastAsia="宋体" w:cs="Times New Roman"/>
                <w:sz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highlight w:val="none"/>
                <w:lang w:eastAsia="zh-CN"/>
              </w:rPr>
              <w:t>5</w:t>
            </w:r>
            <w:r>
              <w:rPr>
                <w:rFonts w:hint="eastAsia" w:ascii="Arial" w:hAnsi="Arial" w:eastAsia="Calibri" w:cs="Times New Roman"/>
                <w:sz w:val="18"/>
                <w:highlight w:val="none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41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53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zh-CN"/>
              </w:rPr>
              <w:t>53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overflowPunct/>
        <w:autoSpaceDE/>
        <w:autoSpaceDN/>
        <w:adjustRightInd/>
        <w:textAlignment w:val="auto"/>
        <w:rPr>
          <w:rFonts w:hint="eastAsia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rFonts w:ascii="Times New Roman" w:hAnsi="Times New Roman" w:eastAsia="宋体" w:cs="Times New Roman"/>
          <w:b/>
          <w:color w:val="auto"/>
          <w:u w:val="single"/>
          <w:lang w:eastAsia="ko-KR"/>
        </w:rPr>
        <w:t>Issue 1-2</w:t>
      </w:r>
      <w:r>
        <w:rPr>
          <w:rFonts w:hint="eastAsia" w:ascii="Times New Roman" w:hAnsi="Times New Roman" w:eastAsia="宋体" w:cs="Times New Roman"/>
          <w:b/>
          <w:color w:val="auto"/>
          <w:u w:val="single"/>
          <w:lang w:val="en-US" w:eastAsia="zh-CN"/>
        </w:rPr>
        <w:t>-2</w:t>
      </w:r>
      <w:r>
        <w:rPr>
          <w:rFonts w:ascii="Times New Roman" w:hAnsi="Times New Roman" w:eastAsia="宋体" w:cs="Times New Roman"/>
          <w:b/>
          <w:color w:val="auto"/>
          <w:u w:val="single"/>
          <w:lang w:eastAsia="ko-KR"/>
        </w:rPr>
        <w:t xml:space="preserve">: </w:t>
      </w:r>
      <w:r>
        <w:rPr>
          <w:rFonts w:hint="eastAsia" w:ascii="Times New Roman" w:hAnsi="Times New Roman" w:eastAsia="宋体" w:cs="Times New Roman"/>
          <w:b/>
          <w:color w:val="auto"/>
          <w:u w:val="single"/>
          <w:lang w:val="en-US" w:eastAsia="zh-CN"/>
        </w:rPr>
        <w:t>FRCs for NCR-MT PDCCH FR2 requirements</w:t>
      </w:r>
      <w:bookmarkStart w:id="0" w:name="_GoBack"/>
      <w:bookmarkEnd w:id="0"/>
    </w:p>
    <w:p>
      <w:pPr>
        <w:rPr>
          <w:rFonts w:hint="eastAsia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8"/>
        <w:gridCol w:w="566"/>
        <w:gridCol w:w="797"/>
        <w:gridCol w:w="79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Calibri" w:cs="Times New Roman"/>
                <w:b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b/>
                <w:sz w:val="18"/>
                <w:lang w:eastAsia="en-US"/>
              </w:rPr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eastAsia="en-US"/>
              </w:rPr>
            </w:pPr>
            <w:r>
              <w:rPr>
                <w:rFonts w:ascii="Arial" w:hAnsi="Arial" w:eastAsia="宋体" w:cs="Times New Roman"/>
                <w:b/>
                <w:sz w:val="18"/>
                <w:lang w:eastAsia="en-US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eastAsia="en-US"/>
              </w:rPr>
            </w:pPr>
            <w:r>
              <w:rPr>
                <w:rFonts w:ascii="Arial" w:hAnsi="Arial" w:eastAsia="宋体" w:cs="Times New Roman"/>
                <w:b/>
                <w:sz w:val="18"/>
                <w:lang w:eastAsia="en-US"/>
              </w:rPr>
              <w:t>Case 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eastAsia="zh-CN"/>
              </w:rPr>
              <w:t>C</w:t>
            </w:r>
            <w:r>
              <w:rPr>
                <w:rFonts w:ascii="Arial" w:hAnsi="Arial" w:eastAsia="宋体" w:cs="Times New Roman"/>
                <w:b/>
                <w:sz w:val="18"/>
                <w:lang w:eastAsia="zh-CN"/>
              </w:rPr>
              <w:t>ase 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Times New Roman"/>
                <w:b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eastAsia="zh-CN"/>
              </w:rPr>
              <w:t>C</w:t>
            </w:r>
            <w:r>
              <w:rPr>
                <w:rFonts w:ascii="Arial" w:hAnsi="Arial" w:eastAsia="宋体" w:cs="Times New Roman"/>
                <w:b/>
                <w:sz w:val="18"/>
                <w:lang w:eastAsia="zh-CN"/>
              </w:rPr>
              <w:t>ase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Calibri" w:cs="Times New Roman"/>
                <w:sz w:val="18"/>
                <w:lang w:eastAsia="zh-CN"/>
              </w:rPr>
            </w:pPr>
            <w:r>
              <w:rPr>
                <w:rFonts w:ascii="Arial" w:hAnsi="Arial" w:eastAsia="Calibri" w:cs="Times New Roman"/>
                <w:sz w:val="18"/>
                <w:lang w:eastAsia="en-US"/>
              </w:rPr>
              <w:t>Subcarrier spacing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lang w:eastAsia="en-US"/>
              </w:rPr>
            </w:pPr>
            <w:r>
              <w:rPr>
                <w:rFonts w:ascii="Arial" w:hAnsi="Arial" w:eastAsia="宋体" w:cs="Arial"/>
                <w:sz w:val="18"/>
                <w:lang w:eastAsia="en-US"/>
              </w:rPr>
              <w:t>kHz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Calibri" w:cs="Times New Roman"/>
                <w:sz w:val="18"/>
                <w:lang w:eastAsia="en-US"/>
              </w:rPr>
            </w:pPr>
            <w:r>
              <w:rPr>
                <w:rFonts w:ascii="Arial" w:hAnsi="Arial" w:eastAsia="Calibri" w:cs="Times New Roman"/>
                <w:sz w:val="18"/>
                <w:lang w:eastAsia="en-US"/>
              </w:rPr>
              <w:t>CORESET frequency domain allocation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102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102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Calibri" w:cs="Times New Roman"/>
                <w:sz w:val="18"/>
                <w:lang w:eastAsia="en-US"/>
              </w:rPr>
            </w:pPr>
            <w:r>
              <w:rPr>
                <w:rFonts w:ascii="Arial" w:hAnsi="Arial" w:eastAsia="Calibri" w:cs="Times New Roman"/>
                <w:sz w:val="18"/>
                <w:lang w:eastAsia="en-US"/>
              </w:rPr>
              <w:t>CORESET time domain allocation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Calibri" w:cs="Times New Roman"/>
                <w:sz w:val="18"/>
                <w:lang w:val="en-US" w:eastAsia="en-US"/>
              </w:rPr>
            </w:pPr>
            <w:r>
              <w:rPr>
                <w:rFonts w:ascii="Arial" w:hAnsi="Arial" w:eastAsia="Calibri" w:cs="Times New Roman"/>
                <w:sz w:val="18"/>
                <w:lang w:eastAsia="en-US"/>
              </w:rPr>
              <w:t>Aggregation level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Calibri" w:cs="Times New Roman"/>
                <w:sz w:val="18"/>
                <w:lang w:eastAsia="en-US"/>
              </w:rPr>
            </w:pPr>
            <w:r>
              <w:rPr>
                <w:rFonts w:ascii="Arial" w:hAnsi="Arial" w:eastAsia="Calibri" w:cs="Times New Roman"/>
                <w:sz w:val="18"/>
                <w:lang w:eastAsia="en-US"/>
              </w:rPr>
              <w:t>DCI Format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1_0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1_1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Calibri" w:cs="Times New Roman"/>
                <w:sz w:val="18"/>
                <w:lang w:eastAsia="en-US"/>
              </w:rPr>
            </w:pPr>
            <w:r>
              <w:rPr>
                <w:rFonts w:ascii="Arial" w:hAnsi="Arial" w:eastAsia="Calibri" w:cs="Times New Roman"/>
                <w:sz w:val="18"/>
                <w:lang w:eastAsia="en-US"/>
              </w:rPr>
              <w:t>Payload (without CRC)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lang w:eastAsia="en-US"/>
              </w:rPr>
            </w:pPr>
            <w:r>
              <w:rPr>
                <w:rFonts w:ascii="Arial" w:hAnsi="Arial" w:eastAsia="宋体" w:cs="Arial"/>
                <w:sz w:val="18"/>
                <w:lang w:eastAsia="en-US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53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lang w:val="en-US" w:eastAsia="zh-CN"/>
              </w:rPr>
              <w:t>53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3"/>
        <w:rPr>
          <w:rFonts w:hint="default" w:ascii="Arial" w:hAnsi="Arial" w:eastAsia="Times New Roman" w:cs="Times New Roman"/>
          <w:lang w:val="en-US"/>
        </w:rPr>
      </w:pPr>
      <w:r>
        <w:rPr>
          <w:rFonts w:hint="eastAsia" w:ascii="Arial" w:hAnsi="Arial" w:eastAsia="宋体" w:cs="Times New Roman"/>
          <w:lang w:val="en-US" w:eastAsia="zh-CN"/>
        </w:rPr>
        <w:t>&lt;</w:t>
      </w:r>
      <w:r>
        <w:rPr>
          <w:rFonts w:ascii="Arial" w:hAnsi="Arial" w:eastAsia="Times New Roman" w:cs="Times New Roman"/>
        </w:rPr>
        <w:t>Sub-topic 1-</w:t>
      </w:r>
      <w:r>
        <w:rPr>
          <w:rFonts w:hint="eastAsia" w:ascii="Arial" w:hAnsi="Arial" w:eastAsia="Times New Roman" w:cs="Times New Roman"/>
          <w:lang w:val="en-US" w:eastAsia="zh-CN"/>
        </w:rPr>
        <w:t>3 CSI requirements&gt;</w:t>
      </w:r>
    </w:p>
    <w:p>
      <w:pPr>
        <w:overflowPunct/>
        <w:autoSpaceDE/>
        <w:autoSpaceDN/>
        <w:adjustRightInd/>
        <w:textAlignment w:val="auto"/>
        <w:rPr>
          <w:rFonts w:hint="eastAsia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rFonts w:ascii="Times New Roman" w:hAnsi="Times New Roman" w:eastAsia="宋体" w:cs="Times New Roman"/>
          <w:b/>
          <w:color w:val="auto"/>
          <w:u w:val="single"/>
          <w:lang w:eastAsia="ko-KR"/>
        </w:rPr>
        <w:t>Issue 1-</w:t>
      </w:r>
      <w:r>
        <w:rPr>
          <w:rFonts w:hint="eastAsia" w:ascii="Times New Roman" w:hAnsi="Times New Roman" w:eastAsia="宋体" w:cs="Times New Roman"/>
          <w:b/>
          <w:color w:val="auto"/>
          <w:u w:val="single"/>
          <w:lang w:val="en-US" w:eastAsia="zh-CN"/>
        </w:rPr>
        <w:t>3-1</w:t>
      </w:r>
      <w:r>
        <w:rPr>
          <w:rFonts w:ascii="Times New Roman" w:hAnsi="Times New Roman" w:eastAsia="宋体" w:cs="Times New Roman"/>
          <w:b/>
          <w:color w:val="auto"/>
          <w:u w:val="single"/>
          <w:lang w:eastAsia="ko-KR"/>
        </w:rPr>
        <w:t xml:space="preserve">: </w:t>
      </w:r>
      <w:r>
        <w:rPr>
          <w:rFonts w:hint="eastAsia" w:ascii="Times New Roman" w:hAnsi="Times New Roman" w:eastAsia="宋体" w:cs="Times New Roman"/>
          <w:b/>
          <w:color w:val="auto"/>
          <w:u w:val="single"/>
          <w:lang w:val="en-US" w:eastAsia="zh-CN"/>
        </w:rPr>
        <w:t>FRCs for NCR-MT CQI FR1 requirements</w:t>
      </w:r>
    </w:p>
    <w:p>
      <w:pPr>
        <w:rPr>
          <w:rFonts w:hint="eastAsia" w:ascii="Times New Roman" w:hAnsi="Times New Roman" w:eastAsia="宋体" w:cs="Times New Roman"/>
          <w:b/>
          <w:color w:val="auto"/>
          <w:u w:val="single"/>
          <w:lang w:val="en-US"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15"/>
        <w:gridCol w:w="1122"/>
        <w:gridCol w:w="1122"/>
        <w:gridCol w:w="1406"/>
        <w:gridCol w:w="1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alibri" w:cs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Test 1/2/3/4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alibri" w:cs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Test 5/6/7/8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Number of allocated PDSCH resource blocks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Number of consecutive PDSCH symbols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Number of PDSCH MIMO layers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Number of DMRS </w:t>
            </w:r>
            <w:r>
              <w:rPr>
                <w:rFonts w:ascii="Arial" w:hAnsi="Arial" w:eastAsia="Times New Roman" w:cs="Times New Roman"/>
                <w:sz w:val="18"/>
                <w:lang w:eastAsia="zh-CN"/>
              </w:rPr>
              <w:t>REs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 (Note 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Overhead for TBS determination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Available RE-s for PDSCH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6240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12720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CQI index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Spectral efficiency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MCS index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Modulation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Information Bit Payload per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OOR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OOR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OOR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0.1523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QPSK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lang w:eastAsia="zh-CN"/>
              </w:rPr>
              <w:t>1</w:t>
            </w:r>
            <w:r>
              <w:rPr>
                <w:rFonts w:ascii="Arial" w:hAnsi="Arial" w:eastAsia="宋体" w:cs="Times New Roman"/>
                <w:sz w:val="18"/>
                <w:lang w:eastAsia="zh-CN"/>
              </w:rPr>
              <w:t>480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>2976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0.3770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lang w:eastAsia="zh-CN"/>
              </w:rPr>
              <w:t>2</w:t>
            </w:r>
            <w:r>
              <w:rPr>
                <w:rFonts w:ascii="Arial" w:hAnsi="Arial" w:eastAsia="宋体" w:cs="Times New Roman"/>
                <w:sz w:val="18"/>
                <w:lang w:eastAsia="zh-CN"/>
              </w:rPr>
              <w:t>408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>4744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0.8770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lang w:eastAsia="zh-CN"/>
              </w:rPr>
              <w:t>5</w:t>
            </w:r>
            <w:r>
              <w:rPr>
                <w:rFonts w:ascii="Arial" w:hAnsi="Arial" w:eastAsia="宋体" w:cs="Times New Roman"/>
                <w:sz w:val="18"/>
                <w:lang w:eastAsia="zh-CN"/>
              </w:rPr>
              <w:t>504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>11016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1.4766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16QAM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lang w:eastAsia="zh-CN"/>
              </w:rPr>
              <w:t>9</w:t>
            </w:r>
            <w:r>
              <w:rPr>
                <w:rFonts w:ascii="Arial" w:hAnsi="Arial" w:eastAsia="宋体" w:cs="Times New Roman"/>
                <w:sz w:val="18"/>
                <w:lang w:eastAsia="zh-CN"/>
              </w:rPr>
              <w:t>224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>18960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1.9141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7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lang w:eastAsia="zh-CN"/>
              </w:rPr>
              <w:t>1</w:t>
            </w:r>
            <w:r>
              <w:rPr>
                <w:rFonts w:ascii="Arial" w:hAnsi="Arial" w:eastAsia="宋体" w:cs="Times New Roman"/>
                <w:sz w:val="18"/>
                <w:lang w:eastAsia="zh-CN"/>
              </w:rPr>
              <w:t>2040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>24576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2.4063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lang w:eastAsia="zh-CN"/>
              </w:rPr>
              <w:t>1</w:t>
            </w:r>
            <w:r>
              <w:rPr>
                <w:rFonts w:ascii="Arial" w:hAnsi="Arial" w:eastAsia="宋体" w:cs="Times New Roman"/>
                <w:sz w:val="18"/>
                <w:lang w:eastAsia="zh-CN"/>
              </w:rPr>
              <w:t>5112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>30728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2.7305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64QAM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lang w:eastAsia="zh-CN"/>
              </w:rPr>
              <w:t>1</w:t>
            </w:r>
            <w:r>
              <w:rPr>
                <w:rFonts w:ascii="Arial" w:hAnsi="Arial" w:eastAsia="宋体" w:cs="Times New Roman"/>
                <w:sz w:val="18"/>
                <w:lang w:eastAsia="zh-CN"/>
              </w:rPr>
              <w:t>6896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>34816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3.3223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13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lang w:eastAsia="zh-CN"/>
              </w:rPr>
              <w:t>2</w:t>
            </w:r>
            <w:r>
              <w:rPr>
                <w:rFonts w:ascii="Arial" w:hAnsi="Arial" w:eastAsia="宋体" w:cs="Times New Roman"/>
                <w:sz w:val="18"/>
                <w:lang w:eastAsia="zh-CN"/>
              </w:rPr>
              <w:t>0496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>42016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3.9023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15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lang w:eastAsia="zh-CN"/>
              </w:rPr>
              <w:t>2</w:t>
            </w:r>
            <w:r>
              <w:rPr>
                <w:rFonts w:ascii="Arial" w:hAnsi="Arial" w:eastAsia="宋体" w:cs="Times New Roman"/>
                <w:sz w:val="18"/>
                <w:lang w:eastAsia="zh-CN"/>
              </w:rPr>
              <w:t>4576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>49176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4.5234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17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lang w:eastAsia="zh-CN"/>
              </w:rPr>
              <w:t>2</w:t>
            </w:r>
            <w:r>
              <w:rPr>
                <w:rFonts w:ascii="Arial" w:hAnsi="Arial" w:eastAsia="宋体" w:cs="Times New Roman"/>
                <w:sz w:val="18"/>
                <w:lang w:eastAsia="zh-CN"/>
              </w:rPr>
              <w:t>8168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>57376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5.1152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19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lang w:eastAsia="zh-CN"/>
              </w:rPr>
              <w:t>3</w:t>
            </w:r>
            <w:r>
              <w:rPr>
                <w:rFonts w:ascii="Arial" w:hAnsi="Arial" w:eastAsia="宋体" w:cs="Times New Roman"/>
                <w:sz w:val="18"/>
                <w:lang w:eastAsia="zh-CN"/>
              </w:rPr>
              <w:t>1752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>65576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5.5547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21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256QAM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lang w:eastAsia="zh-CN"/>
              </w:rPr>
              <w:t>3</w:t>
            </w:r>
            <w:r>
              <w:rPr>
                <w:rFonts w:ascii="Arial" w:hAnsi="Arial" w:eastAsia="宋体" w:cs="Times New Roman"/>
                <w:sz w:val="18"/>
                <w:lang w:eastAsia="zh-CN"/>
              </w:rPr>
              <w:t>4816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>69672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6.2266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23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lang w:eastAsia="zh-CN"/>
              </w:rPr>
              <w:t>3</w:t>
            </w:r>
            <w:r>
              <w:rPr>
                <w:rFonts w:ascii="Arial" w:hAnsi="Arial" w:eastAsia="宋体" w:cs="Times New Roman"/>
                <w:sz w:val="18"/>
                <w:lang w:eastAsia="zh-CN"/>
              </w:rPr>
              <w:t>8936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>79896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6.9141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25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lang w:eastAsia="zh-CN"/>
              </w:rPr>
              <w:t>4</w:t>
            </w:r>
            <w:r>
              <w:rPr>
                <w:rFonts w:ascii="Arial" w:hAnsi="Arial" w:eastAsia="宋体" w:cs="Times New Roman"/>
                <w:sz w:val="18"/>
                <w:lang w:eastAsia="zh-CN"/>
              </w:rPr>
              <w:t>3032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>88064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7.4063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27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hint="eastAsia" w:ascii="Arial" w:hAnsi="Arial" w:eastAsia="宋体" w:cs="Times New Roman"/>
                <w:sz w:val="18"/>
                <w:lang w:eastAsia="zh-CN"/>
              </w:rPr>
              <w:t>4</w:t>
            </w:r>
            <w:r>
              <w:rPr>
                <w:rFonts w:ascii="Arial" w:hAnsi="Arial" w:eastAsia="宋体" w:cs="Times New Roman"/>
                <w:sz w:val="18"/>
                <w:lang w:eastAsia="zh-CN"/>
              </w:rPr>
              <w:t>6104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r>
              <w:rPr>
                <w:rFonts w:ascii="Arial" w:hAnsi="Arial" w:eastAsia="宋体" w:cs="Times New Roman"/>
                <w:sz w:val="18"/>
                <w:lang w:eastAsia="zh-CN"/>
              </w:rPr>
              <w:t>94248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NOTE 1: Number of DMRS </w:t>
            </w:r>
            <w:r>
              <w:rPr>
                <w:rFonts w:ascii="Arial" w:hAnsi="Arial" w:eastAsia="Times New Roman" w:cs="Times New Roman"/>
                <w:sz w:val="18"/>
                <w:lang w:eastAsia="zh-CN"/>
              </w:rPr>
              <w:t>REs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 includes the overhead of the DM-RS CDM groups without data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NOTE 2: PDSCH is only scheduled on slots which are full DL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/>
          <w:b/>
          <w:color w:val="auto"/>
          <w:u w:val="single"/>
          <w:lang w:val="en-US" w:eastAsia="zh-CN"/>
        </w:rPr>
        <w:t>3-2</w:t>
      </w:r>
      <w:r>
        <w:rPr>
          <w:b/>
          <w:color w:val="auto"/>
          <w:u w:val="single"/>
          <w:lang w:eastAsia="ko-KR"/>
        </w:rPr>
        <w:t xml:space="preserve">: </w:t>
      </w:r>
      <w:r>
        <w:rPr>
          <w:rFonts w:hint="eastAsia"/>
          <w:b/>
          <w:color w:val="auto"/>
          <w:u w:val="single"/>
          <w:lang w:val="en-US" w:eastAsia="zh-CN"/>
        </w:rPr>
        <w:t>FRCs for NCR-MT CQI FR1 requirements</w:t>
      </w:r>
    </w:p>
    <w:p>
      <w:pPr>
        <w:rPr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 xml:space="preserve">: </w:t>
      </w:r>
    </w:p>
    <w:p>
      <w:pPr>
        <w:rPr>
          <w:rFonts w:hint="eastAsia"/>
          <w:b/>
          <w:color w:val="auto"/>
          <w:u w:val="single"/>
          <w:lang w:val="en-US" w:eastAsia="zh-CN"/>
        </w:rPr>
      </w:pP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15"/>
        <w:gridCol w:w="1122"/>
        <w:gridCol w:w="1122"/>
        <w:gridCol w:w="2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ko-KR" w:bidi="ar-SA"/>
              </w:rPr>
              <w:t>Reference channel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Calibri" w:cs="Arial"/>
                <w:b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ko-KR" w:bidi="ar-SA"/>
              </w:rPr>
              <w:t>Test 1/2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Number of allocated PDSCH resource blocks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Number of consecutive PDSCH symbols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Number of PDSCH MIMO layers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 xml:space="preserve">Number of DMRS </w:t>
            </w: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REs</w:t>
            </w: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 xml:space="preserve"> (Note 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Overhead for TBS determination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Available RE-s for PDSCH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7590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CQI index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Spectral efficiency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MCS index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M</w:t>
            </w:r>
            <w:r>
              <w:rPr>
                <w:rFonts w:ascii="Arial" w:hAnsi="Arial" w:eastAsia="宋体" w:cs="Arial"/>
                <w:sz w:val="18"/>
                <w:lang w:val="en-US" w:eastAsia="zh-CN" w:bidi="ar-SA"/>
              </w:rPr>
              <w:t>odulation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Information Bit Payload per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OOR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OOR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OOR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0.1523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Q</w:t>
            </w:r>
            <w:r>
              <w:rPr>
                <w:rFonts w:ascii="Arial" w:hAnsi="Arial" w:eastAsia="宋体" w:cs="Arial"/>
                <w:sz w:val="18"/>
                <w:lang w:val="en-US" w:eastAsia="zh-CN" w:bidi="ar-SA"/>
              </w:rPr>
              <w:t>PSK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0.2344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0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0.3770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2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2856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0.6016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4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4480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0.8770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6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6528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1.1758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8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8712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1.4766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11</w:t>
            </w:r>
          </w:p>
        </w:tc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1</w:t>
            </w:r>
            <w:r>
              <w:rPr>
                <w:rFonts w:ascii="Arial" w:hAnsi="Arial" w:eastAsia="宋体" w:cs="Arial"/>
                <w:sz w:val="18"/>
                <w:lang w:val="en-US" w:eastAsia="zh-CN" w:bidi="ar-SA"/>
              </w:rPr>
              <w:t>6QAM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11016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1.9141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13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14343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2.4063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15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17928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2.7305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18</w:t>
            </w:r>
          </w:p>
        </w:tc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 w:bidi="ar-SA"/>
              </w:rPr>
              <w:t>6</w:t>
            </w:r>
            <w:r>
              <w:rPr>
                <w:rFonts w:ascii="Arial" w:hAnsi="Arial" w:eastAsia="宋体" w:cs="Arial"/>
                <w:sz w:val="18"/>
                <w:lang w:val="en-US" w:eastAsia="zh-CN" w:bidi="ar-SA"/>
              </w:rPr>
              <w:t>4QAM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20496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3.3223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20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25104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3.9023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22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29192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4.5234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24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33816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5.1152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26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38936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5.5547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ko-KR" w:bidi="ar-SA"/>
              </w:rPr>
              <w:t>28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US" w:eastAsia="zh-CN" w:bidi="ar-SA"/>
              </w:rPr>
              <w:t>42016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auto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NOTE 1: Number of DMRS REs includes the overhead of the DM-RS CDM groups without data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auto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NOTE 2: PDSCH is only scheduled on slots which are full DL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96"/>
        <w:rPr>
          <w:rFonts w:hint="eastAsia"/>
          <w:lang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linkStyles/>
  <w:attachedTemplate r:id="rId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1A1329B"/>
    <w:rsid w:val="04A17169"/>
    <w:rsid w:val="29253125"/>
    <w:rsid w:val="2A221CBE"/>
    <w:rsid w:val="3C383577"/>
    <w:rsid w:val="4736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unhideWhenUsed="0" w:uiPriority="0" w:name="List 2"/>
    <w:lsdException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4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link w:val="53"/>
    <w:qFormat/>
    <w:uiPriority w:val="0"/>
    <w:pPr>
      <w:outlineLvl w:val="6"/>
    </w:pPr>
  </w:style>
  <w:style w:type="paragraph" w:styleId="10">
    <w:name w:val="heading 8"/>
    <w:basedOn w:val="2"/>
    <w:next w:val="1"/>
    <w:link w:val="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5"/>
    <w:qFormat/>
    <w:uiPriority w:val="0"/>
    <w:pPr>
      <w:outlineLvl w:val="8"/>
    </w:pPr>
  </w:style>
  <w:style w:type="character" w:default="1" w:styleId="45">
    <w:name w:val="Default Paragraph Font"/>
    <w:uiPriority w:val="0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uiPriority w:val="0"/>
    <w:pPr>
      <w:ind w:left="1135"/>
    </w:pPr>
  </w:style>
  <w:style w:type="paragraph" w:styleId="13">
    <w:name w:val="List 2"/>
    <w:basedOn w:val="14"/>
    <w:semiHidden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59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70"/>
    <w:semiHidden/>
    <w:unhideWhenUsed/>
    <w:qFormat/>
    <w:uiPriority w:val="99"/>
    <w:pPr>
      <w:ind w:left="100" w:leftChars="2500"/>
    </w:pPr>
  </w:style>
  <w:style w:type="paragraph" w:styleId="33">
    <w:name w:val="Balloon Text"/>
    <w:basedOn w:val="1"/>
    <w:link w:val="6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4">
    <w:name w:val="footer"/>
    <w:basedOn w:val="35"/>
    <w:link w:val="69"/>
    <w:qFormat/>
    <w:uiPriority w:val="0"/>
    <w:pPr>
      <w:jc w:val="center"/>
    </w:pPr>
    <w:rPr>
      <w:i/>
    </w:rPr>
  </w:style>
  <w:style w:type="paragraph" w:styleId="35">
    <w:name w:val="header"/>
    <w:link w:val="6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6">
    <w:name w:val="footnote text"/>
    <w:basedOn w:val="1"/>
    <w:link w:val="76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semiHidden/>
    <w:qFormat/>
    <w:uiPriority w:val="0"/>
    <w:pPr>
      <w:ind w:left="1702"/>
    </w:pPr>
  </w:style>
  <w:style w:type="paragraph" w:styleId="38">
    <w:name w:val="List 4"/>
    <w:basedOn w:val="12"/>
    <w:semiHidden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table" w:styleId="44">
    <w:name w:val="Table Grid"/>
    <w:basedOn w:val="4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otnote reference"/>
    <w:basedOn w:val="45"/>
    <w:semiHidden/>
    <w:qFormat/>
    <w:uiPriority w:val="0"/>
    <w:rPr>
      <w:b/>
      <w:position w:val="6"/>
      <w:sz w:val="16"/>
    </w:rPr>
  </w:style>
  <w:style w:type="character" w:customStyle="1" w:styleId="47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48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49">
    <w:name w:val="Heading 3 Char1"/>
    <w:link w:val="4"/>
    <w:qFormat/>
    <w:uiPriority w:val="0"/>
    <w:rPr>
      <w:rFonts w:ascii="Arial" w:hAnsi="Arial" w:eastAsia="Times New Roman"/>
      <w:sz w:val="28"/>
    </w:rPr>
  </w:style>
  <w:style w:type="character" w:customStyle="1" w:styleId="50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1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2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3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4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5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56">
    <w:name w:val="TAC"/>
    <w:basedOn w:val="57"/>
    <w:link w:val="58"/>
    <w:qFormat/>
    <w:uiPriority w:val="0"/>
    <w:pPr>
      <w:jc w:val="center"/>
    </w:pPr>
  </w:style>
  <w:style w:type="paragraph" w:customStyle="1" w:styleId="57">
    <w:name w:val="TAL"/>
    <w:basedOn w:val="1"/>
    <w:link w:val="6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8">
    <w:name w:val="TAC Ch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0">
    <w:name w:val="Balloon Text Char"/>
    <w:link w:val="33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1">
    <w:name w:val="TAL Car"/>
    <w:link w:val="57"/>
    <w:qFormat/>
    <w:locked/>
    <w:uiPriority w:val="0"/>
    <w:rPr>
      <w:rFonts w:ascii="Arial" w:hAnsi="Arial" w:eastAsia="Times New Roman"/>
      <w:sz w:val="18"/>
    </w:rPr>
  </w:style>
  <w:style w:type="paragraph" w:customStyle="1" w:styleId="62">
    <w:name w:val="TAH"/>
    <w:basedOn w:val="56"/>
    <w:link w:val="66"/>
    <w:qFormat/>
    <w:uiPriority w:val="0"/>
    <w:rPr>
      <w:b/>
    </w:rPr>
  </w:style>
  <w:style w:type="character" w:customStyle="1" w:styleId="63">
    <w:name w:val="TH Char"/>
    <w:link w:val="64"/>
    <w:qFormat/>
    <w:locked/>
    <w:uiPriority w:val="0"/>
    <w:rPr>
      <w:rFonts w:ascii="Arial" w:hAnsi="Arial" w:eastAsia="Times New Roman"/>
      <w:b/>
    </w:rPr>
  </w:style>
  <w:style w:type="paragraph" w:customStyle="1" w:styleId="64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TAN"/>
    <w:basedOn w:val="57"/>
    <w:link w:val="67"/>
    <w:qFormat/>
    <w:uiPriority w:val="0"/>
    <w:pPr>
      <w:ind w:left="851" w:hanging="851"/>
    </w:pPr>
  </w:style>
  <w:style w:type="character" w:customStyle="1" w:styleId="66">
    <w:name w:val="TAH Car"/>
    <w:link w:val="62"/>
    <w:qFormat/>
    <w:uiPriority w:val="0"/>
    <w:rPr>
      <w:rFonts w:ascii="Arial" w:hAnsi="Arial" w:eastAsia="Times New Roman"/>
      <w:b/>
      <w:sz w:val="18"/>
    </w:rPr>
  </w:style>
  <w:style w:type="character" w:customStyle="1" w:styleId="67">
    <w:name w:val="TAN Char"/>
    <w:link w:val="65"/>
    <w:qFormat/>
    <w:uiPriority w:val="0"/>
    <w:rPr>
      <w:rFonts w:ascii="Arial" w:hAnsi="Arial" w:eastAsia="Times New Roman"/>
      <w:sz w:val="18"/>
    </w:rPr>
  </w:style>
  <w:style w:type="character" w:customStyle="1" w:styleId="68">
    <w:name w:val="Header Char"/>
    <w:link w:val="35"/>
    <w:qFormat/>
    <w:uiPriority w:val="0"/>
    <w:rPr>
      <w:rFonts w:ascii="Arial" w:hAnsi="Arial" w:eastAsia="Times New Roman"/>
      <w:b/>
      <w:sz w:val="18"/>
    </w:rPr>
  </w:style>
  <w:style w:type="character" w:customStyle="1" w:styleId="69">
    <w:name w:val="Footer Char"/>
    <w:link w:val="34"/>
    <w:qFormat/>
    <w:uiPriority w:val="0"/>
    <w:rPr>
      <w:rFonts w:ascii="Arial" w:hAnsi="Arial" w:eastAsia="Times New Roman"/>
      <w:b/>
      <w:i/>
      <w:sz w:val="18"/>
    </w:rPr>
  </w:style>
  <w:style w:type="character" w:customStyle="1" w:styleId="70">
    <w:name w:val="Date Char"/>
    <w:link w:val="32"/>
    <w:semiHidden/>
    <w:qFormat/>
    <w:uiPriority w:val="99"/>
    <w:rPr>
      <w:rFonts w:ascii="Times New Roman" w:hAnsi="Times New Roman"/>
      <w:lang w:val="en-GB" w:eastAsia="en-US"/>
    </w:rPr>
  </w:style>
  <w:style w:type="paragraph" w:styleId="71">
    <w:name w:val="List Paragraph"/>
    <w:basedOn w:val="1"/>
    <w:qFormat/>
    <w:uiPriority w:val="34"/>
    <w:pPr>
      <w:ind w:firstLine="420" w:firstLineChars="200"/>
    </w:pPr>
  </w:style>
  <w:style w:type="character" w:customStyle="1" w:styleId="72">
    <w:name w:val="texhtml"/>
    <w:basedOn w:val="45"/>
    <w:qFormat/>
    <w:uiPriority w:val="0"/>
  </w:style>
  <w:style w:type="paragraph" w:customStyle="1" w:styleId="7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character" w:customStyle="1" w:styleId="76">
    <w:name w:val="Footnote Text Char"/>
    <w:basedOn w:val="45"/>
    <w:link w:val="36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77">
    <w:name w:val="TF"/>
    <w:basedOn w:val="64"/>
    <w:qFormat/>
    <w:uiPriority w:val="0"/>
    <w:pPr>
      <w:keepNext w:val="0"/>
      <w:spacing w:before="0" w:after="240"/>
    </w:pPr>
  </w:style>
  <w:style w:type="paragraph" w:customStyle="1" w:styleId="78">
    <w:name w:val="NO"/>
    <w:basedOn w:val="1"/>
    <w:qFormat/>
    <w:uiPriority w:val="0"/>
    <w:pPr>
      <w:keepLines/>
      <w:ind w:left="1135" w:hanging="851"/>
    </w:pPr>
  </w:style>
  <w:style w:type="paragraph" w:customStyle="1" w:styleId="79">
    <w:name w:val="EX"/>
    <w:basedOn w:val="1"/>
    <w:qFormat/>
    <w:uiPriority w:val="0"/>
    <w:pPr>
      <w:keepLines/>
      <w:ind w:left="1702" w:hanging="1418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2">
    <w:name w:val="NW"/>
    <w:basedOn w:val="78"/>
    <w:qFormat/>
    <w:uiPriority w:val="0"/>
    <w:pPr>
      <w:spacing w:after="0"/>
    </w:pPr>
  </w:style>
  <w:style w:type="paragraph" w:customStyle="1" w:styleId="83">
    <w:name w:val="EW"/>
    <w:basedOn w:val="79"/>
    <w:qFormat/>
    <w:uiPriority w:val="0"/>
    <w:pPr>
      <w:spacing w:after="0"/>
    </w:pPr>
  </w:style>
  <w:style w:type="paragraph" w:customStyle="1" w:styleId="8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5">
    <w:name w:val="NF"/>
    <w:basedOn w:val="7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7">
    <w:name w:val="TAR"/>
    <w:basedOn w:val="57"/>
    <w:qFormat/>
    <w:uiPriority w:val="0"/>
    <w:pPr>
      <w:jc w:val="right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2">
    <w:name w:val="ZV"/>
    <w:basedOn w:val="91"/>
    <w:qFormat/>
    <w:uiPriority w:val="0"/>
    <w:pPr>
      <w:framePr w:y="16161"/>
    </w:pPr>
  </w:style>
  <w:style w:type="character" w:customStyle="1" w:styleId="93">
    <w:name w:val="ZGSM"/>
    <w:qFormat/>
    <w:uiPriority w:val="0"/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5">
    <w:name w:val="Editor's Note"/>
    <w:basedOn w:val="78"/>
    <w:qFormat/>
    <w:uiPriority w:val="0"/>
    <w:rPr>
      <w:color w:val="FF0000"/>
    </w:rPr>
  </w:style>
  <w:style w:type="paragraph" w:customStyle="1" w:styleId="96">
    <w:name w:val="B1"/>
    <w:basedOn w:val="14"/>
    <w:qFormat/>
    <w:uiPriority w:val="0"/>
  </w:style>
  <w:style w:type="paragraph" w:customStyle="1" w:styleId="97">
    <w:name w:val="B2"/>
    <w:basedOn w:val="13"/>
    <w:qFormat/>
    <w:uiPriority w:val="0"/>
  </w:style>
  <w:style w:type="paragraph" w:customStyle="1" w:styleId="98">
    <w:name w:val="B3"/>
    <w:basedOn w:val="12"/>
    <w:qFormat/>
    <w:uiPriority w:val="0"/>
  </w:style>
  <w:style w:type="paragraph" w:customStyle="1" w:styleId="99">
    <w:name w:val="B4"/>
    <w:basedOn w:val="38"/>
    <w:qFormat/>
    <w:uiPriority w:val="0"/>
  </w:style>
  <w:style w:type="paragraph" w:customStyle="1" w:styleId="100">
    <w:name w:val="B5"/>
    <w:basedOn w:val="37"/>
    <w:qFormat/>
    <w:uiPriority w:val="0"/>
  </w:style>
  <w:style w:type="paragraph" w:customStyle="1" w:styleId="101">
    <w:name w:val="ZTD"/>
    <w:basedOn w:val="89"/>
    <w:qFormat/>
    <w:uiPriority w:val="0"/>
    <w:pPr>
      <w:framePr w:hRule="auto" w:y="852"/>
    </w:pPr>
    <w:rPr>
      <w:i w:val="0"/>
      <w:sz w:val="4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1</Pages>
  <Words>44</Words>
  <Characters>257</Characters>
  <Lines>2</Lines>
  <Paragraphs>1</Paragraphs>
  <TotalTime>1</TotalTime>
  <ScaleCrop>false</ScaleCrop>
  <LinksUpToDate>false</LinksUpToDate>
  <CharactersWithSpaces>300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2023-01-18T14:53:00Z</dcterms:created>
  <dc:creator>Dai Xizeng</dc:creator>
  <cp:lastModifiedBy>ZTE</cp:lastModifiedBy>
  <dcterms:modified xsi:type="dcterms:W3CDTF">2023-11-17T00:11:19Z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2052-11.8.2.12085</vt:lpwstr>
  </property>
  <property fmtid="{D5CDD505-2E9C-101B-9397-08002B2CF9AE}" pid="15" name="ICV">
    <vt:lpwstr>8A3CB88388AA449E86DFA12247ABADD0</vt:lpwstr>
  </property>
</Properties>
</file>